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40E8" w14:textId="2740907D" w:rsidR="00412325" w:rsidRDefault="00412325" w:rsidP="00412325">
      <w:pPr>
        <w:jc w:val="center"/>
        <w:rPr>
          <w:rFonts w:ascii="Congenial SemiBold" w:eastAsia="Times New Roman" w:hAnsi="Congenial SemiBold"/>
          <w:color w:val="147FD0" w:themeColor="accent5" w:themeShade="BF"/>
          <w:sz w:val="44"/>
          <w:szCs w:val="44"/>
          <w:u w:val="single"/>
        </w:rPr>
      </w:pPr>
      <w:r>
        <w:rPr>
          <w:rFonts w:ascii="Tahoma" w:eastAsia="Times New Roman" w:hAnsi="Tahoma" w:cs="Tahoma"/>
        </w:rPr>
        <w:t>﻿</w:t>
      </w:r>
      <w:r w:rsidRPr="00412325">
        <w:rPr>
          <w:rFonts w:ascii="Congenial SemiBold" w:eastAsia="Times New Roman" w:hAnsi="Congenial SemiBold"/>
          <w:color w:val="147FD0" w:themeColor="accent5" w:themeShade="BF"/>
          <w:sz w:val="44"/>
          <w:szCs w:val="44"/>
          <w:u w:val="single"/>
        </w:rPr>
        <w:t>VIRGINIA PERSONAL INJURY PRACTICE TODAY</w:t>
      </w:r>
    </w:p>
    <w:p w14:paraId="30573EBD" w14:textId="77777777" w:rsidR="00412325" w:rsidRDefault="00412325" w:rsidP="00412325">
      <w:pPr>
        <w:jc w:val="center"/>
        <w:rPr>
          <w:rFonts w:ascii="Congenial SemiBold" w:eastAsia="Times New Roman" w:hAnsi="Congenial SemiBold"/>
          <w:color w:val="147FD0" w:themeColor="accent5" w:themeShade="BF"/>
          <w:sz w:val="44"/>
          <w:szCs w:val="44"/>
        </w:rPr>
      </w:pPr>
    </w:p>
    <w:p w14:paraId="31D2D8E0" w14:textId="27B13E9B" w:rsidR="00412325" w:rsidRDefault="00412325" w:rsidP="00412325">
      <w:pPr>
        <w:jc w:val="center"/>
        <w:rPr>
          <w:rFonts w:ascii="Congenial SemiBold" w:eastAsia="Times New Roman" w:hAnsi="Congenial SemiBold"/>
          <w:color w:val="147FD0" w:themeColor="accent5" w:themeShade="BF"/>
          <w:sz w:val="36"/>
          <w:szCs w:val="36"/>
        </w:rPr>
      </w:pPr>
      <w:r>
        <w:rPr>
          <w:rFonts w:ascii="Congenial SemiBold" w:eastAsia="Times New Roman" w:hAnsi="Congenial SemiBold"/>
          <w:color w:val="147FD0" w:themeColor="accent5" w:themeShade="BF"/>
          <w:sz w:val="36"/>
          <w:szCs w:val="36"/>
        </w:rPr>
        <w:t>June 11, 2025</w:t>
      </w:r>
    </w:p>
    <w:p w14:paraId="6DD89956" w14:textId="77777777" w:rsidR="00650636" w:rsidRDefault="00650636" w:rsidP="00412325">
      <w:pPr>
        <w:jc w:val="center"/>
        <w:rPr>
          <w:rFonts w:ascii="Congenial SemiBold" w:eastAsia="Times New Roman" w:hAnsi="Congenial SemiBold"/>
          <w:color w:val="147FD0" w:themeColor="accent5" w:themeShade="BF"/>
          <w:sz w:val="36"/>
          <w:szCs w:val="36"/>
        </w:rPr>
      </w:pPr>
    </w:p>
    <w:p w14:paraId="19FD4202" w14:textId="7E476624" w:rsidR="00650636" w:rsidRDefault="00650636" w:rsidP="00412325">
      <w:pPr>
        <w:jc w:val="center"/>
        <w:rPr>
          <w:rFonts w:ascii="Congenial SemiBold" w:eastAsia="Times New Roman" w:hAnsi="Congenial SemiBold"/>
          <w:color w:val="147FD0" w:themeColor="accent5" w:themeShade="BF"/>
          <w:sz w:val="36"/>
          <w:szCs w:val="36"/>
        </w:rPr>
      </w:pPr>
      <w:r>
        <w:rPr>
          <w:rFonts w:ascii="Congenial SemiBold" w:eastAsia="Times New Roman" w:hAnsi="Congenial SemiBold"/>
          <w:color w:val="147FD0" w:themeColor="accent5" w:themeShade="BF"/>
          <w:sz w:val="36"/>
          <w:szCs w:val="36"/>
        </w:rPr>
        <w:t xml:space="preserve">Princess Anne Country Club </w:t>
      </w:r>
    </w:p>
    <w:p w14:paraId="4256FB65" w14:textId="7D9CAA8A" w:rsidR="00650636" w:rsidRPr="00412325" w:rsidRDefault="00650636" w:rsidP="00412325">
      <w:pPr>
        <w:jc w:val="center"/>
        <w:rPr>
          <w:rFonts w:ascii="Congenial SemiBold" w:eastAsia="Times New Roman" w:hAnsi="Congenial SemiBold"/>
          <w:color w:val="147FD0" w:themeColor="accent5" w:themeShade="BF"/>
          <w:sz w:val="36"/>
          <w:szCs w:val="36"/>
        </w:rPr>
      </w:pPr>
      <w:r>
        <w:rPr>
          <w:rFonts w:ascii="Congenial SemiBold" w:eastAsia="Times New Roman" w:hAnsi="Congenial SemiBold"/>
          <w:color w:val="147FD0" w:themeColor="accent5" w:themeShade="BF"/>
          <w:sz w:val="36"/>
          <w:szCs w:val="36"/>
        </w:rPr>
        <w:t>3800 Pacific Ave., Virginia Beach, VA 23451</w:t>
      </w:r>
    </w:p>
    <w:p w14:paraId="73D378C3" w14:textId="77777777" w:rsidR="00412325" w:rsidRDefault="00412325" w:rsidP="00412325">
      <w:pPr>
        <w:rPr>
          <w:sz w:val="22"/>
          <w:szCs w:val="22"/>
        </w:rPr>
      </w:pPr>
    </w:p>
    <w:p w14:paraId="229FDD37" w14:textId="77777777" w:rsidR="00650636" w:rsidRDefault="00650636" w:rsidP="00412325">
      <w:pPr>
        <w:rPr>
          <w:color w:val="147FD0" w:themeColor="accent5" w:themeShade="BF"/>
          <w:sz w:val="32"/>
          <w:szCs w:val="32"/>
          <w:u w:val="single"/>
        </w:rPr>
      </w:pPr>
    </w:p>
    <w:p w14:paraId="419AD6B4" w14:textId="14267695" w:rsidR="00412325" w:rsidRDefault="00412325" w:rsidP="00412325">
      <w:r w:rsidRPr="00412325">
        <w:rPr>
          <w:color w:val="147FD0" w:themeColor="accent5" w:themeShade="BF"/>
          <w:sz w:val="32"/>
          <w:szCs w:val="32"/>
          <w:u w:val="single"/>
        </w:rPr>
        <w:t>Agenda</w:t>
      </w:r>
      <w:r>
        <w:rPr>
          <w:sz w:val="22"/>
          <w:szCs w:val="22"/>
        </w:rPr>
        <w:t xml:space="preserve">: </w:t>
      </w:r>
    </w:p>
    <w:p w14:paraId="34BD4BDB" w14:textId="77777777" w:rsidR="00412325" w:rsidRDefault="00412325" w:rsidP="00412325">
      <w:pPr>
        <w:rPr>
          <w:sz w:val="22"/>
          <w:szCs w:val="22"/>
        </w:rPr>
      </w:pPr>
    </w:p>
    <w:p w14:paraId="6C2B89BC" w14:textId="1E0EB187" w:rsidR="00412325" w:rsidRDefault="00412325" w:rsidP="00412325">
      <w:r>
        <w:rPr>
          <w:sz w:val="22"/>
          <w:szCs w:val="22"/>
        </w:rPr>
        <w:t>2</w:t>
      </w:r>
      <w:r>
        <w:rPr>
          <w:sz w:val="22"/>
          <w:szCs w:val="22"/>
        </w:rPr>
        <w:t>p</w:t>
      </w:r>
      <w:r>
        <w:rPr>
          <w:sz w:val="22"/>
          <w:szCs w:val="22"/>
        </w:rPr>
        <w:t>-3</w:t>
      </w:r>
      <w:r>
        <w:rPr>
          <w:sz w:val="22"/>
          <w:szCs w:val="22"/>
        </w:rPr>
        <w:t>p</w:t>
      </w:r>
      <w:r>
        <w:rPr>
          <w:sz w:val="22"/>
          <w:szCs w:val="22"/>
        </w:rPr>
        <w:t xml:space="preserve"> Recent Insurance Law Changes Regarding Auto Accidents </w:t>
      </w:r>
    </w:p>
    <w:p w14:paraId="5D4FE309" w14:textId="67E04679" w:rsidR="00412325" w:rsidRDefault="00412325" w:rsidP="00412325">
      <w:r>
        <w:rPr>
          <w:sz w:val="22"/>
          <w:szCs w:val="22"/>
        </w:rPr>
        <w:t>3</w:t>
      </w:r>
      <w:r>
        <w:rPr>
          <w:sz w:val="22"/>
          <w:szCs w:val="22"/>
        </w:rPr>
        <w:t>p</w:t>
      </w:r>
      <w:r>
        <w:rPr>
          <w:sz w:val="22"/>
          <w:szCs w:val="22"/>
        </w:rPr>
        <w:t>-4</w:t>
      </w:r>
      <w:r>
        <w:rPr>
          <w:sz w:val="22"/>
          <w:szCs w:val="22"/>
        </w:rPr>
        <w:t>p</w:t>
      </w:r>
      <w:r>
        <w:rPr>
          <w:sz w:val="22"/>
          <w:szCs w:val="22"/>
        </w:rPr>
        <w:t xml:space="preserve"> Injury Law Ethics </w:t>
      </w:r>
    </w:p>
    <w:p w14:paraId="5CC5C648" w14:textId="6EE60113" w:rsidR="00412325" w:rsidRDefault="00412325" w:rsidP="00412325">
      <w:r>
        <w:rPr>
          <w:sz w:val="22"/>
          <w:szCs w:val="22"/>
        </w:rPr>
        <w:t>4</w:t>
      </w:r>
      <w:r>
        <w:rPr>
          <w:sz w:val="22"/>
          <w:szCs w:val="22"/>
        </w:rPr>
        <w:t>p</w:t>
      </w:r>
      <w:r>
        <w:rPr>
          <w:sz w:val="22"/>
          <w:szCs w:val="22"/>
        </w:rPr>
        <w:t>-5</w:t>
      </w:r>
      <w:r>
        <w:rPr>
          <w:sz w:val="22"/>
          <w:szCs w:val="22"/>
        </w:rPr>
        <w:t>p</w:t>
      </w:r>
      <w:r>
        <w:rPr>
          <w:sz w:val="22"/>
          <w:szCs w:val="22"/>
        </w:rPr>
        <w:t xml:space="preserve"> Reception</w:t>
      </w:r>
    </w:p>
    <w:p w14:paraId="2A549538" w14:textId="77777777" w:rsidR="00412325" w:rsidRDefault="00412325" w:rsidP="00412325">
      <w:r>
        <w:rPr>
          <w:sz w:val="22"/>
          <w:szCs w:val="22"/>
        </w:rPr>
        <w:t> </w:t>
      </w:r>
    </w:p>
    <w:p w14:paraId="7689533C" w14:textId="59B7B639" w:rsidR="00412325" w:rsidRPr="00412325" w:rsidRDefault="00412325" w:rsidP="00412325">
      <w:pPr>
        <w:rPr>
          <w:color w:val="147FD0" w:themeColor="accent5" w:themeShade="BF"/>
          <w:sz w:val="32"/>
          <w:szCs w:val="32"/>
        </w:rPr>
      </w:pPr>
      <w:r w:rsidRPr="00412325">
        <w:rPr>
          <w:color w:val="147FD0" w:themeColor="accent5" w:themeShade="BF"/>
          <w:sz w:val="32"/>
          <w:szCs w:val="32"/>
          <w:u w:val="single"/>
        </w:rPr>
        <w:t>Speakers</w:t>
      </w:r>
      <w:r>
        <w:rPr>
          <w:color w:val="147FD0" w:themeColor="accent5" w:themeShade="BF"/>
          <w:sz w:val="32"/>
          <w:szCs w:val="32"/>
        </w:rPr>
        <w:t>:</w:t>
      </w:r>
    </w:p>
    <w:p w14:paraId="13C3A62F" w14:textId="77777777" w:rsidR="00412325" w:rsidRDefault="00412325" w:rsidP="00412325">
      <w:pPr>
        <w:rPr>
          <w:sz w:val="22"/>
          <w:szCs w:val="22"/>
        </w:rPr>
      </w:pPr>
    </w:p>
    <w:p w14:paraId="70193A62" w14:textId="77777777" w:rsidR="00412325" w:rsidRPr="00412325" w:rsidRDefault="00412325" w:rsidP="00412325">
      <w:r w:rsidRPr="00412325">
        <w:rPr>
          <w:b/>
          <w:bCs/>
          <w:u w:val="single"/>
        </w:rPr>
        <w:t>Aaron F. Kass</w:t>
      </w:r>
      <w:r w:rsidRPr="00412325">
        <w:t xml:space="preserve"> was born in Norfolk in 1980. He earned a B.A. in History from Georgetown University (2002, Cum Laude) and </w:t>
      </w:r>
      <w:proofErr w:type="gramStart"/>
      <w:r w:rsidRPr="00412325">
        <w:t>J .</w:t>
      </w:r>
      <w:proofErr w:type="gramEnd"/>
      <w:r w:rsidRPr="00412325">
        <w:t xml:space="preserve">D. from the College of William &amp; Mary (2005, Order of the Coif), where he was Notes Editor and published in the William &amp; Mary Environmental Law and Policy Review. He is AV rated, and has practiced with Kass Law Firm, </w:t>
      </w:r>
      <w:proofErr w:type="gramStart"/>
      <w:r w:rsidRPr="00412325">
        <w:t>P .</w:t>
      </w:r>
      <w:proofErr w:type="gramEnd"/>
      <w:r w:rsidRPr="00412325">
        <w:t xml:space="preserve">L.C. since 2005 primarily in personal injury and insurance litigation, with experience handling traffic and criminal matters including three years handling court appointments in the 3rd Judicial Circuit. He is a previous recipient of the Virginia Beach Bar Association’s Community Service Award and the United Jewish Federation of Tidewater’s Community Service Award. He serves on the on the Virginia State Bar’s First District Committee (2022-present; Vice Chair 2024-present) and served on the Commission to Investigate the May 31, 2019, Virginia Beach Mass Shooting. He serves on the boards of Congregation Beth EI, Strelitz International Academy and Ramah New England. He and his wife, Melissa, have resided in Virginia Beach since 2009 and have three children. </w:t>
      </w:r>
    </w:p>
    <w:p w14:paraId="12E1C64D" w14:textId="77777777" w:rsidR="00412325" w:rsidRPr="00412325" w:rsidRDefault="00412325" w:rsidP="00412325">
      <w:r w:rsidRPr="00412325">
        <w:t> </w:t>
      </w:r>
    </w:p>
    <w:p w14:paraId="7A8145D2" w14:textId="77777777" w:rsidR="00412325" w:rsidRPr="00412325" w:rsidRDefault="00412325" w:rsidP="00412325">
      <w:r w:rsidRPr="00412325">
        <w:rPr>
          <w:b/>
          <w:bCs/>
          <w:u w:val="single"/>
        </w:rPr>
        <w:t>R. Larry Lambert, Jr</w:t>
      </w:r>
      <w:r w:rsidRPr="00412325">
        <w:t xml:space="preserve">. earned his B.S. from Randolph Macon University in 1986 and J.D. from Regent University School of Law in 1993. He currently serves as the owner and principal attorney of Babcock Moore &amp; Lambert, PLC, where he focuses on insurance defense and related matters including: automobile personal injury, property damage, premises liability, residential and commercial fire loss claims, dog bite claims, traumatic brain injury claims, policy defenses/declaratory judgment actions, wrongful death claims, punitive damage claims, court approved infant settlements, court approved death settlements and interpleader actions. Prior to co-founding his current firm in 2023, Mr. Lambert spent 30 years as Senior Litigation Attorney at Lambert &amp; Lambert PLC. Throughout his career, he has developed a strong reputation for skillfully preparing and managing cases for trial, as well as successfully resolving disputes through mediation and arbitration. </w:t>
      </w:r>
    </w:p>
    <w:p w14:paraId="4C607EED" w14:textId="77777777" w:rsidR="00412325" w:rsidRPr="00412325" w:rsidRDefault="00412325" w:rsidP="00412325">
      <w:r w:rsidRPr="00412325">
        <w:t> </w:t>
      </w:r>
    </w:p>
    <w:p w14:paraId="2CF22AD5" w14:textId="77777777" w:rsidR="00412325" w:rsidRPr="00412325" w:rsidRDefault="00412325" w:rsidP="00412325">
      <w:r w:rsidRPr="00412325">
        <w:rPr>
          <w:b/>
          <w:bCs/>
          <w:u w:val="single"/>
        </w:rPr>
        <w:lastRenderedPageBreak/>
        <w:t>John Cooper</w:t>
      </w:r>
      <w:r w:rsidRPr="00412325">
        <w:t xml:space="preserve"> is a veteran personal injury litigator with 35 years in practice.  After graduating from the University of Virginia Law School in 1988, John returned to his hometown of Norfolk, Virginia to clerk for the Honorable Rebecca Smith in the Unites States District Court for the Eastern District of Virginia. John co-founded Cooper Hurley Injury Lawyers in 2011.  John’s practice covers auto, trucking, premises, railroad, and wrongful death.  John holds a Martindale rating of AV and is listed among US News Best Lawyers in railroad and plaintiff’s injury practices. </w:t>
      </w:r>
    </w:p>
    <w:p w14:paraId="6161F3F6" w14:textId="77777777" w:rsidR="00412325" w:rsidRPr="00412325" w:rsidRDefault="00412325" w:rsidP="00412325">
      <w:pPr>
        <w:rPr>
          <w:b/>
          <w:bCs/>
          <w:u w:val="single"/>
        </w:rPr>
      </w:pPr>
      <w:r w:rsidRPr="00412325">
        <w:t> </w:t>
      </w:r>
    </w:p>
    <w:p w14:paraId="05D90242" w14:textId="77777777" w:rsidR="00412325" w:rsidRPr="00412325" w:rsidRDefault="00412325" w:rsidP="00412325">
      <w:r w:rsidRPr="00412325">
        <w:rPr>
          <w:b/>
          <w:bCs/>
          <w:u w:val="single"/>
        </w:rPr>
        <w:t>Bailey Gifford</w:t>
      </w:r>
      <w:r w:rsidRPr="00412325">
        <w:t xml:space="preserve"> has spent her entire career helping injured people.  After graduating from the Appalachian School of Law, she joined the team at Cooper Hurley Injury Lawyers.  She is a member of Cooper Hurley’s catastrophic injury team.  She focuses her practice on car wrecks, trucking accident, complex premises liability cases, wrongful death cases, and railroad injuries.  Bailey has taught for various organizations on multiple occasions.  She has also been named a Rising Star by the Super Lawyers publication and recognized on Virginia Business’s Legal Elite list in the Young Lawyers category.</w:t>
      </w:r>
    </w:p>
    <w:p w14:paraId="41DF9DE2" w14:textId="77777777" w:rsidR="003B2333" w:rsidRPr="00412325" w:rsidRDefault="003B2333"/>
    <w:sectPr w:rsidR="003B2333" w:rsidRPr="00412325" w:rsidSect="00412325">
      <w:pgSz w:w="12240" w:h="15840"/>
      <w:pgMar w:top="900" w:right="1440" w:bottom="720" w:left="1440" w:header="720" w:footer="720" w:gutter="0"/>
      <w:pgBorders w:offsetFrom="page">
        <w:top w:val="single" w:sz="24" w:space="24" w:color="147FD0" w:themeColor="accent5" w:themeShade="BF"/>
        <w:left w:val="single" w:sz="24" w:space="24" w:color="147FD0" w:themeColor="accent5" w:themeShade="BF"/>
        <w:bottom w:val="single" w:sz="24" w:space="24" w:color="147FD0" w:themeColor="accent5" w:themeShade="BF"/>
        <w:right w:val="single" w:sz="24" w:space="24" w:color="147FD0"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2325"/>
    <w:rsid w:val="003B2333"/>
    <w:rsid w:val="00412325"/>
    <w:rsid w:val="00540D49"/>
    <w:rsid w:val="00650636"/>
    <w:rsid w:val="00893708"/>
    <w:rsid w:val="008F20CC"/>
    <w:rsid w:val="00A70313"/>
    <w:rsid w:val="00B447BE"/>
    <w:rsid w:val="00F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0AD6"/>
  <w15:chartTrackingRefBased/>
  <w15:docId w15:val="{02F0EA29-956A-41A9-98DB-2A9EC225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25"/>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412325"/>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412325"/>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412325"/>
    <w:pPr>
      <w:keepNext/>
      <w:keepLines/>
      <w:spacing w:before="160" w:after="80"/>
      <w:outlineLvl w:val="2"/>
    </w:pPr>
    <w:rPr>
      <w:rFonts w:eastAsiaTheme="majorEastAsia"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412325"/>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0412325"/>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04123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25"/>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412325"/>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412325"/>
    <w:rPr>
      <w:rFonts w:eastAsiaTheme="majorEastAsia"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412325"/>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412325"/>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412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25"/>
    <w:rPr>
      <w:rFonts w:eastAsiaTheme="majorEastAsia" w:cstheme="majorBidi"/>
      <w:color w:val="272727" w:themeColor="text1" w:themeTint="D8"/>
    </w:rPr>
  </w:style>
  <w:style w:type="paragraph" w:styleId="Title">
    <w:name w:val="Title"/>
    <w:basedOn w:val="Normal"/>
    <w:next w:val="Normal"/>
    <w:link w:val="TitleChar"/>
    <w:uiPriority w:val="10"/>
    <w:qFormat/>
    <w:rsid w:val="004123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25"/>
    <w:pPr>
      <w:spacing w:before="160"/>
      <w:jc w:val="center"/>
    </w:pPr>
    <w:rPr>
      <w:i/>
      <w:iCs/>
      <w:color w:val="404040" w:themeColor="text1" w:themeTint="BF"/>
    </w:rPr>
  </w:style>
  <w:style w:type="character" w:customStyle="1" w:styleId="QuoteChar">
    <w:name w:val="Quote Char"/>
    <w:basedOn w:val="DefaultParagraphFont"/>
    <w:link w:val="Quote"/>
    <w:uiPriority w:val="29"/>
    <w:rsid w:val="00412325"/>
    <w:rPr>
      <w:i/>
      <w:iCs/>
      <w:color w:val="404040" w:themeColor="text1" w:themeTint="BF"/>
    </w:rPr>
  </w:style>
  <w:style w:type="paragraph" w:styleId="ListParagraph">
    <w:name w:val="List Paragraph"/>
    <w:basedOn w:val="Normal"/>
    <w:uiPriority w:val="34"/>
    <w:qFormat/>
    <w:rsid w:val="00412325"/>
    <w:pPr>
      <w:ind w:left="720"/>
      <w:contextualSpacing/>
    </w:pPr>
  </w:style>
  <w:style w:type="character" w:styleId="IntenseEmphasis">
    <w:name w:val="Intense Emphasis"/>
    <w:basedOn w:val="DefaultParagraphFont"/>
    <w:uiPriority w:val="21"/>
    <w:qFormat/>
    <w:rsid w:val="00412325"/>
    <w:rPr>
      <w:i/>
      <w:iCs/>
      <w:color w:val="6D1D6A" w:themeColor="accent1" w:themeShade="BF"/>
    </w:rPr>
  </w:style>
  <w:style w:type="paragraph" w:styleId="IntenseQuote">
    <w:name w:val="Intense Quote"/>
    <w:basedOn w:val="Normal"/>
    <w:next w:val="Normal"/>
    <w:link w:val="IntenseQuoteChar"/>
    <w:uiPriority w:val="30"/>
    <w:qFormat/>
    <w:rsid w:val="00412325"/>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412325"/>
    <w:rPr>
      <w:i/>
      <w:iCs/>
      <w:color w:val="6D1D6A" w:themeColor="accent1" w:themeShade="BF"/>
    </w:rPr>
  </w:style>
  <w:style w:type="character" w:styleId="IntenseReference">
    <w:name w:val="Intense Reference"/>
    <w:basedOn w:val="DefaultParagraphFont"/>
    <w:uiPriority w:val="32"/>
    <w:qFormat/>
    <w:rsid w:val="00412325"/>
    <w:rPr>
      <w:b/>
      <w:bCs/>
      <w:smallCaps/>
      <w:color w:val="6D1D6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6494">
      <w:bodyDiv w:val="1"/>
      <w:marLeft w:val="0"/>
      <w:marRight w:val="0"/>
      <w:marTop w:val="0"/>
      <w:marBottom w:val="0"/>
      <w:divBdr>
        <w:top w:val="none" w:sz="0" w:space="0" w:color="auto"/>
        <w:left w:val="none" w:sz="0" w:space="0" w:color="auto"/>
        <w:bottom w:val="none" w:sz="0" w:space="0" w:color="auto"/>
        <w:right w:val="none" w:sz="0" w:space="0" w:color="auto"/>
      </w:divBdr>
    </w:div>
    <w:div w:id="13847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Christianna R. Dougherty-Cunningham</dc:creator>
  <cp:keywords/>
  <dc:description/>
  <cp:lastModifiedBy>Christianna R. Dougherty-Cunningham</cp:lastModifiedBy>
  <cp:revision>2</cp:revision>
  <dcterms:created xsi:type="dcterms:W3CDTF">2025-05-07T14:37:00Z</dcterms:created>
  <dcterms:modified xsi:type="dcterms:W3CDTF">2025-05-07T14:46:00Z</dcterms:modified>
</cp:coreProperties>
</file>